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E7443" w:rsidRPr="0087236C">
        <w:trPr>
          <w:trHeight w:hRule="exact" w:val="1528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 w:rsidP="0087236C">
            <w:pPr>
              <w:spacing w:after="0" w:line="240" w:lineRule="auto"/>
              <w:jc w:val="both"/>
              <w:rPr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</w:t>
            </w:r>
            <w:r w:rsidR="0087236C">
              <w:rPr>
                <w:rFonts w:ascii="Times New Roman" w:hAnsi="Times New Roman" w:cs="Times New Roman"/>
                <w:color w:val="000000"/>
                <w:lang w:val="ru-RU"/>
              </w:rPr>
              <w:t>иказом ректора ОмГА от 29.03.2021 №57</w:t>
            </w: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E7443" w:rsidRPr="0087236C">
        <w:trPr>
          <w:trHeight w:hRule="exact" w:val="138"/>
        </w:trPr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7443" w:rsidRPr="0087236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87236C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87236C"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2E7443" w:rsidRPr="0087236C">
        <w:trPr>
          <w:trHeight w:hRule="exact" w:val="211"/>
        </w:trPr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277"/>
        </w:trPr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7443">
        <w:trPr>
          <w:trHeight w:hRule="exact" w:val="138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1277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  <w:tc>
          <w:tcPr>
            <w:tcW w:w="2836" w:type="dxa"/>
          </w:tcPr>
          <w:p w:rsidR="002E7443" w:rsidRDefault="002E7443"/>
        </w:tc>
      </w:tr>
      <w:tr w:rsidR="002E7443" w:rsidRPr="0087236C">
        <w:trPr>
          <w:trHeight w:hRule="exact" w:val="277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1277" w:type="dxa"/>
          </w:tcPr>
          <w:p w:rsidR="002E7443" w:rsidRDefault="002E74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7443" w:rsidRPr="0087236C">
        <w:trPr>
          <w:trHeight w:hRule="exact" w:val="138"/>
        </w:trPr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277"/>
        </w:trPr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7443">
        <w:trPr>
          <w:trHeight w:hRule="exact" w:val="138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1277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  <w:tc>
          <w:tcPr>
            <w:tcW w:w="2836" w:type="dxa"/>
          </w:tcPr>
          <w:p w:rsidR="002E7443" w:rsidRDefault="002E7443"/>
        </w:tc>
      </w:tr>
      <w:tr w:rsidR="002E7443">
        <w:trPr>
          <w:trHeight w:hRule="exact" w:val="277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1277" w:type="dxa"/>
          </w:tcPr>
          <w:p w:rsidR="002E7443" w:rsidRDefault="002E74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8723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7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E7443">
        <w:trPr>
          <w:trHeight w:hRule="exact" w:val="277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1277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  <w:tc>
          <w:tcPr>
            <w:tcW w:w="2836" w:type="dxa"/>
          </w:tcPr>
          <w:p w:rsidR="002E7443" w:rsidRDefault="002E7443"/>
        </w:tc>
      </w:tr>
      <w:tr w:rsidR="002E744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7443" w:rsidRPr="0087236C">
        <w:trPr>
          <w:trHeight w:hRule="exact" w:val="775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Историческое регионоведение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К.М.07.ДВ.01.02.07</w:t>
            </w:r>
          </w:p>
        </w:tc>
        <w:tc>
          <w:tcPr>
            <w:tcW w:w="283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7443" w:rsidRPr="0087236C">
        <w:trPr>
          <w:trHeight w:hRule="exact" w:val="1389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7443" w:rsidRPr="0087236C">
        <w:trPr>
          <w:trHeight w:hRule="exact" w:val="138"/>
        </w:trPr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E7443" w:rsidRPr="0087236C">
        <w:trPr>
          <w:trHeight w:hRule="exact" w:val="416"/>
        </w:trPr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1277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  <w:tc>
          <w:tcPr>
            <w:tcW w:w="2836" w:type="dxa"/>
          </w:tcPr>
          <w:p w:rsidR="002E7443" w:rsidRDefault="002E7443"/>
        </w:tc>
      </w:tr>
      <w:tr w:rsidR="002E7443">
        <w:trPr>
          <w:trHeight w:hRule="exact" w:val="155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1277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  <w:tc>
          <w:tcPr>
            <w:tcW w:w="2836" w:type="dxa"/>
          </w:tcPr>
          <w:p w:rsidR="002E7443" w:rsidRDefault="002E7443"/>
        </w:tc>
      </w:tr>
      <w:tr w:rsidR="002E74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7443" w:rsidRPr="008723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7443" w:rsidRPr="0087236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7443" w:rsidRPr="0087236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E7443" w:rsidRPr="0087236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124"/>
        </w:trPr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E7443">
        <w:trPr>
          <w:trHeight w:hRule="exact" w:val="26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2E7443"/>
        </w:tc>
      </w:tr>
      <w:tr w:rsidR="002E7443">
        <w:trPr>
          <w:trHeight w:hRule="exact" w:val="1283"/>
        </w:trPr>
        <w:tc>
          <w:tcPr>
            <w:tcW w:w="143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1419" w:type="dxa"/>
          </w:tcPr>
          <w:p w:rsidR="002E7443" w:rsidRDefault="002E7443"/>
        </w:tc>
        <w:tc>
          <w:tcPr>
            <w:tcW w:w="851" w:type="dxa"/>
          </w:tcPr>
          <w:p w:rsidR="002E7443" w:rsidRDefault="002E7443"/>
        </w:tc>
        <w:tc>
          <w:tcPr>
            <w:tcW w:w="285" w:type="dxa"/>
          </w:tcPr>
          <w:p w:rsidR="002E7443" w:rsidRDefault="002E7443"/>
        </w:tc>
        <w:tc>
          <w:tcPr>
            <w:tcW w:w="1277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  <w:tc>
          <w:tcPr>
            <w:tcW w:w="2836" w:type="dxa"/>
          </w:tcPr>
          <w:p w:rsidR="002E7443" w:rsidRDefault="002E7443"/>
        </w:tc>
      </w:tr>
      <w:tr w:rsidR="002E7443">
        <w:trPr>
          <w:trHeight w:hRule="exact" w:val="277"/>
        </w:trPr>
        <w:tc>
          <w:tcPr>
            <w:tcW w:w="143" w:type="dxa"/>
          </w:tcPr>
          <w:p w:rsidR="002E7443" w:rsidRDefault="002E744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7443">
        <w:trPr>
          <w:trHeight w:hRule="exact" w:val="138"/>
        </w:trPr>
        <w:tc>
          <w:tcPr>
            <w:tcW w:w="143" w:type="dxa"/>
          </w:tcPr>
          <w:p w:rsidR="002E7443" w:rsidRDefault="002E74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2E7443"/>
        </w:tc>
      </w:tr>
      <w:tr w:rsidR="002E7443">
        <w:trPr>
          <w:trHeight w:hRule="exact" w:val="1666"/>
        </w:trPr>
        <w:tc>
          <w:tcPr>
            <w:tcW w:w="143" w:type="dxa"/>
          </w:tcPr>
          <w:p w:rsidR="002E7443" w:rsidRDefault="002E74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2E7443" w:rsidRPr="0087236C" w:rsidRDefault="002E7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443" w:rsidRPr="0087236C" w:rsidRDefault="00872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5769A0"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E7443" w:rsidRPr="0087236C" w:rsidRDefault="002E7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E7443" w:rsidRDefault="00576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74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7443" w:rsidRPr="0087236C" w:rsidRDefault="002E7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 /</w:t>
            </w:r>
          </w:p>
          <w:p w:rsidR="002E7443" w:rsidRPr="0087236C" w:rsidRDefault="002E7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87236C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E7443" w:rsidRDefault="005769A0" w:rsidP="00872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2E7443" w:rsidRPr="008723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E7443" w:rsidRPr="0087236C" w:rsidRDefault="005769A0">
      <w:pPr>
        <w:rPr>
          <w:sz w:val="0"/>
          <w:szCs w:val="0"/>
          <w:lang w:val="ru-RU"/>
        </w:rPr>
      </w:pPr>
      <w:r w:rsidRPr="00872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7443">
        <w:trPr>
          <w:trHeight w:hRule="exact" w:val="555"/>
        </w:trPr>
        <w:tc>
          <w:tcPr>
            <w:tcW w:w="9640" w:type="dxa"/>
          </w:tcPr>
          <w:p w:rsidR="002E7443" w:rsidRDefault="002E7443"/>
        </w:tc>
      </w:tr>
      <w:tr w:rsidR="002E74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7443" w:rsidRDefault="00576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443" w:rsidRPr="008723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7443" w:rsidRPr="008723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236C" w:rsidRPr="005425F2" w:rsidRDefault="0087236C" w:rsidP="0087236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«Историческое</w:t>
            </w:r>
            <w:r w:rsid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регионоведение» в течение 2021/2022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E7443" w:rsidRPr="0087236C" w:rsidRDefault="005769A0">
      <w:pPr>
        <w:rPr>
          <w:sz w:val="0"/>
          <w:szCs w:val="0"/>
          <w:lang w:val="ru-RU"/>
        </w:rPr>
      </w:pPr>
      <w:r w:rsidRPr="00872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443" w:rsidRPr="008723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7443" w:rsidRPr="0087236C">
        <w:trPr>
          <w:trHeight w:hRule="exact" w:val="138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К.М.07.ДВ.01.02.07 «Историческое регионоведение».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7443" w:rsidRPr="0087236C">
        <w:trPr>
          <w:trHeight w:hRule="exact" w:val="138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«Историческое регионоведение»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7443" w:rsidRPr="008723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E7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2E7443" w:rsidRPr="008723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2E7443" w:rsidRPr="008723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2E7443" w:rsidRPr="0087236C">
        <w:trPr>
          <w:trHeight w:hRule="exact" w:val="277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7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2E7443" w:rsidRPr="008723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</w:tbl>
    <w:p w:rsidR="002E7443" w:rsidRPr="0087236C" w:rsidRDefault="005769A0">
      <w:pPr>
        <w:rPr>
          <w:sz w:val="0"/>
          <w:szCs w:val="0"/>
          <w:lang w:val="ru-RU"/>
        </w:rPr>
      </w:pPr>
      <w:r w:rsidRPr="00872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E7443" w:rsidRPr="0087236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E7443" w:rsidRPr="0087236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К.М.07.ДВ.01.02.07 «Историческое регионоведение»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E7443" w:rsidRPr="0087236C">
        <w:trPr>
          <w:trHeight w:hRule="exact" w:val="138"/>
        </w:trPr>
        <w:tc>
          <w:tcPr>
            <w:tcW w:w="397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74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Default="002E7443"/>
        </w:tc>
      </w:tr>
      <w:tr w:rsidR="002E7443" w:rsidRPr="008723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Pr="0087236C" w:rsidRDefault="005769A0">
            <w:pPr>
              <w:spacing w:after="0" w:line="240" w:lineRule="auto"/>
              <w:jc w:val="center"/>
              <w:rPr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>История России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Pr="0087236C" w:rsidRDefault="005769A0">
            <w:pPr>
              <w:spacing w:after="0" w:line="240" w:lineRule="auto"/>
              <w:jc w:val="center"/>
              <w:rPr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XIX</w:t>
            </w: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>Практикум по источниковедению</w:t>
            </w:r>
          </w:p>
          <w:p w:rsidR="002E7443" w:rsidRPr="0087236C" w:rsidRDefault="005769A0">
            <w:pPr>
              <w:spacing w:after="0" w:line="240" w:lineRule="auto"/>
              <w:jc w:val="center"/>
              <w:rPr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</w:t>
            </w:r>
            <w:r>
              <w:rPr>
                <w:rFonts w:ascii="Times New Roman" w:hAnsi="Times New Roman" w:cs="Times New Roman"/>
                <w:color w:val="000000"/>
              </w:rPr>
              <w:t>XX</w:t>
            </w:r>
            <w:r w:rsidRPr="00872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2E7443">
        <w:trPr>
          <w:trHeight w:hRule="exact" w:val="138"/>
        </w:trPr>
        <w:tc>
          <w:tcPr>
            <w:tcW w:w="3970" w:type="dxa"/>
          </w:tcPr>
          <w:p w:rsidR="002E7443" w:rsidRDefault="002E7443"/>
        </w:tc>
        <w:tc>
          <w:tcPr>
            <w:tcW w:w="1702" w:type="dxa"/>
          </w:tcPr>
          <w:p w:rsidR="002E7443" w:rsidRDefault="002E7443"/>
        </w:tc>
        <w:tc>
          <w:tcPr>
            <w:tcW w:w="1702" w:type="dxa"/>
          </w:tcPr>
          <w:p w:rsidR="002E7443" w:rsidRDefault="002E7443"/>
        </w:tc>
        <w:tc>
          <w:tcPr>
            <w:tcW w:w="426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3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</w:tr>
      <w:tr w:rsidR="002E7443" w:rsidRPr="0087236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744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7443">
        <w:trPr>
          <w:trHeight w:hRule="exact" w:val="138"/>
        </w:trPr>
        <w:tc>
          <w:tcPr>
            <w:tcW w:w="3970" w:type="dxa"/>
          </w:tcPr>
          <w:p w:rsidR="002E7443" w:rsidRDefault="002E7443"/>
        </w:tc>
        <w:tc>
          <w:tcPr>
            <w:tcW w:w="1702" w:type="dxa"/>
          </w:tcPr>
          <w:p w:rsidR="002E7443" w:rsidRDefault="002E7443"/>
        </w:tc>
        <w:tc>
          <w:tcPr>
            <w:tcW w:w="1702" w:type="dxa"/>
          </w:tcPr>
          <w:p w:rsidR="002E7443" w:rsidRDefault="002E7443"/>
        </w:tc>
        <w:tc>
          <w:tcPr>
            <w:tcW w:w="426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3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</w:tr>
      <w:tr w:rsidR="002E7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7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7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7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E7443">
        <w:trPr>
          <w:trHeight w:hRule="exact" w:val="138"/>
        </w:trPr>
        <w:tc>
          <w:tcPr>
            <w:tcW w:w="3970" w:type="dxa"/>
          </w:tcPr>
          <w:p w:rsidR="002E7443" w:rsidRDefault="002E7443"/>
        </w:tc>
        <w:tc>
          <w:tcPr>
            <w:tcW w:w="1702" w:type="dxa"/>
          </w:tcPr>
          <w:p w:rsidR="002E7443" w:rsidRDefault="002E7443"/>
        </w:tc>
        <w:tc>
          <w:tcPr>
            <w:tcW w:w="1702" w:type="dxa"/>
          </w:tcPr>
          <w:p w:rsidR="002E7443" w:rsidRDefault="002E7443"/>
        </w:tc>
        <w:tc>
          <w:tcPr>
            <w:tcW w:w="426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3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</w:tr>
      <w:tr w:rsidR="002E744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443" w:rsidRPr="0087236C" w:rsidRDefault="002E7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7443">
        <w:trPr>
          <w:trHeight w:hRule="exact" w:val="416"/>
        </w:trPr>
        <w:tc>
          <w:tcPr>
            <w:tcW w:w="3970" w:type="dxa"/>
          </w:tcPr>
          <w:p w:rsidR="002E7443" w:rsidRDefault="002E7443"/>
        </w:tc>
        <w:tc>
          <w:tcPr>
            <w:tcW w:w="1702" w:type="dxa"/>
          </w:tcPr>
          <w:p w:rsidR="002E7443" w:rsidRDefault="002E7443"/>
        </w:tc>
        <w:tc>
          <w:tcPr>
            <w:tcW w:w="1702" w:type="dxa"/>
          </w:tcPr>
          <w:p w:rsidR="002E7443" w:rsidRDefault="002E7443"/>
        </w:tc>
        <w:tc>
          <w:tcPr>
            <w:tcW w:w="426" w:type="dxa"/>
          </w:tcPr>
          <w:p w:rsidR="002E7443" w:rsidRDefault="002E7443"/>
        </w:tc>
        <w:tc>
          <w:tcPr>
            <w:tcW w:w="710" w:type="dxa"/>
          </w:tcPr>
          <w:p w:rsidR="002E7443" w:rsidRDefault="002E7443"/>
        </w:tc>
        <w:tc>
          <w:tcPr>
            <w:tcW w:w="143" w:type="dxa"/>
          </w:tcPr>
          <w:p w:rsidR="002E7443" w:rsidRDefault="002E7443"/>
        </w:tc>
        <w:tc>
          <w:tcPr>
            <w:tcW w:w="993" w:type="dxa"/>
          </w:tcPr>
          <w:p w:rsidR="002E7443" w:rsidRDefault="002E7443"/>
        </w:tc>
      </w:tr>
      <w:tr w:rsidR="002E74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744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</w:tr>
      <w:tr w:rsidR="002E74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4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7443" w:rsidRDefault="00576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7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443" w:rsidRDefault="002E7443"/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Основные перспективы социальной и экономической политики РФ в ХХ-ХХ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Основные перспективы социальной и экономической политики РФ в ХХ-ХХ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Основные перспективы социальной и экономической политики РФ в ХХ-ХХ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4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2E7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7443" w:rsidRPr="0087236C">
        <w:trPr>
          <w:trHeight w:hRule="exact" w:val="20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E7443" w:rsidRPr="0087236C" w:rsidRDefault="005769A0">
      <w:pPr>
        <w:rPr>
          <w:sz w:val="0"/>
          <w:szCs w:val="0"/>
          <w:lang w:val="ru-RU"/>
        </w:rPr>
      </w:pPr>
      <w:r w:rsidRPr="00872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443" w:rsidRPr="0087236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E7443" w:rsidRPr="0087236C" w:rsidRDefault="005769A0">
      <w:pPr>
        <w:rPr>
          <w:sz w:val="0"/>
          <w:szCs w:val="0"/>
          <w:lang w:val="ru-RU"/>
        </w:rPr>
      </w:pPr>
      <w:r w:rsidRPr="00872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443" w:rsidRPr="0087236C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7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7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7443" w:rsidRPr="008723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Регионоведение и история регионов РФ.</w:t>
            </w:r>
          </w:p>
        </w:tc>
      </w:tr>
      <w:tr w:rsidR="002E7443" w:rsidRPr="0087236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региональной политики: национальный, субнациональный и межгосударственный. Объект региональной политики. Основное направление, цели и задачи региональной политики: мировой и российский опыт.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региональной политики. Региональная экономическая политика и ее сущность.</w:t>
            </w:r>
          </w:p>
        </w:tc>
      </w:tr>
      <w:tr w:rsidR="002E7443" w:rsidRPr="00872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Региональная политика Российской Федерации.</w:t>
            </w:r>
          </w:p>
        </w:tc>
      </w:tr>
      <w:tr w:rsidR="002E7443" w:rsidRPr="008723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подходы к феномену регионализации. Регионализация и глобализация как ведущие тенденции развития Северо–Запада России. Активизация региона и зон после краха биполярной системы. Новые проблемы развития и региональные проблемы международных отношений.</w:t>
            </w:r>
          </w:p>
        </w:tc>
      </w:tr>
      <w:tr w:rsidR="002E7443" w:rsidRPr="00872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Исторические предпосылки освоения русскими Севера и Черноземья.</w:t>
            </w:r>
          </w:p>
        </w:tc>
      </w:tr>
      <w:tr w:rsidR="002E7443" w:rsidRPr="008723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</w:tr>
      <w:tr w:rsidR="002E7443" w:rsidRPr="008723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 w:rsidR="002E7443" w:rsidRPr="00872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Освоение русскими Урала и Сибири.</w:t>
            </w:r>
          </w:p>
        </w:tc>
      </w:tr>
      <w:tr w:rsidR="002E74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Сибирь, Центральную Сибирь.</w:t>
            </w:r>
          </w:p>
        </w:tc>
      </w:tr>
      <w:tr w:rsidR="002E7443" w:rsidRPr="00872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Освоение Дальнего Востока и Забайкалья.</w:t>
            </w:r>
          </w:p>
        </w:tc>
      </w:tr>
      <w:tr w:rsidR="002E7443" w:rsidRPr="008723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 w:rsidR="002E7443" w:rsidRPr="008723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Основные перспективы социальной и экономической политики РФ в ХХ-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2E744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экологическая политика. Концепции региональной политики: международный и российский опыт: кейнсианская идеология, модель «межрегионального перераспределения экономического роста», модель «реструктуризации регионов», модель «регионального саморазвития». Современные сценарии региональных и межгосударственных отношений. Этноконфессиональные изменения региона. Понятие этнос/этничность: основные подходы.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этничности. Этническое самосознание.</w:t>
            </w: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</w:tr>
      <w:tr w:rsidR="002E74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России. Национальная политика регионов. 3.Субъекты этнической политики. Исторические предпосылки возникновения российского федерализма.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опыт. Сопредельные страны.</w:t>
            </w:r>
          </w:p>
        </w:tc>
      </w:tr>
    </w:tbl>
    <w:p w:rsidR="002E7443" w:rsidRDefault="00576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2E7443">
        <w:trPr>
          <w:trHeight w:hRule="exact" w:val="147"/>
        </w:trPr>
        <w:tc>
          <w:tcPr>
            <w:tcW w:w="9640" w:type="dxa"/>
          </w:tcPr>
          <w:p w:rsidR="002E7443" w:rsidRDefault="002E7443"/>
        </w:tc>
      </w:tr>
      <w:tr w:rsidR="002E7443" w:rsidRPr="008723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Регионоведение и история регионов РФ.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региональной политики: национальный, субнациональный и межгосударственный. Объект региональной политики. Основное направление, цели и задачи региональной политики: мировой и российский опыт.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региональной политики. Региональная экономическая политика и ее сущность.</w:t>
            </w:r>
          </w:p>
        </w:tc>
      </w:tr>
      <w:tr w:rsidR="002E7443">
        <w:trPr>
          <w:trHeight w:hRule="exact" w:val="8"/>
        </w:trPr>
        <w:tc>
          <w:tcPr>
            <w:tcW w:w="9640" w:type="dxa"/>
          </w:tcPr>
          <w:p w:rsidR="002E7443" w:rsidRDefault="002E7443"/>
        </w:tc>
      </w:tr>
      <w:tr w:rsidR="002E7443" w:rsidRPr="008723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Региональная политика Российской Федерации.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подходы к феномену регионализации. Регионализация и глобализация как ведущие тенденции развития Северо–Запада России. Активизация региона и зон после краха биполярной системы. Новые проблемы развития и региональные проблемы международных отношений.</w:t>
            </w:r>
          </w:p>
        </w:tc>
      </w:tr>
      <w:tr w:rsidR="002E7443" w:rsidRPr="0087236C">
        <w:trPr>
          <w:trHeight w:hRule="exact" w:val="8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Исторические предпосылки освоения русскими Севера и Черноземья.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 w:rsidR="002E7443" w:rsidRPr="0087236C">
        <w:trPr>
          <w:trHeight w:hRule="exact" w:val="8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 w:rsidR="002E7443" w:rsidRPr="0087236C">
        <w:trPr>
          <w:trHeight w:hRule="exact" w:val="8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Освоение русскими Урала и Сибири.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Сибирь, Центральную Сибирь.</w:t>
            </w:r>
          </w:p>
        </w:tc>
      </w:tr>
      <w:tr w:rsidR="002E7443">
        <w:trPr>
          <w:trHeight w:hRule="exact" w:val="8"/>
        </w:trPr>
        <w:tc>
          <w:tcPr>
            <w:tcW w:w="9640" w:type="dxa"/>
          </w:tcPr>
          <w:p w:rsidR="002E7443" w:rsidRDefault="002E7443"/>
        </w:tc>
      </w:tr>
      <w:tr w:rsidR="002E7443" w:rsidRPr="008723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Освоение Дальнего Востока и Забайкалья.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 w:rsidR="002E7443" w:rsidRPr="0087236C">
        <w:trPr>
          <w:trHeight w:hRule="exact" w:val="8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 w:rsidR="002E7443" w:rsidRPr="0087236C">
        <w:trPr>
          <w:trHeight w:hRule="exact" w:val="8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Основные перспективы социальной и экономической политики РФ в ХХ-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экологическая политика. Концепции региональной политики: международный и российский опыт: кейнсианская идеология, модель «межрегионального перераспределения экономического роста», модель «реструктуризации регионов», модель «регионального саморазвития». Современные сценарии региональных и межгосударственных отношений. Этноконфессиональные изменения региона. Понятие этнос/этничность: основные подходы.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этничности. Этническое самосознание.</w:t>
            </w:r>
          </w:p>
        </w:tc>
      </w:tr>
      <w:tr w:rsidR="002E7443">
        <w:trPr>
          <w:trHeight w:hRule="exact" w:val="8"/>
        </w:trPr>
        <w:tc>
          <w:tcPr>
            <w:tcW w:w="9640" w:type="dxa"/>
          </w:tcPr>
          <w:p w:rsidR="002E7443" w:rsidRDefault="002E7443"/>
        </w:tc>
      </w:tr>
      <w:tr w:rsidR="002E7443" w:rsidRPr="00872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</w:tr>
      <w:tr w:rsidR="002E7443" w:rsidRPr="0087236C">
        <w:trPr>
          <w:trHeight w:hRule="exact" w:val="21"/>
        </w:trPr>
        <w:tc>
          <w:tcPr>
            <w:tcW w:w="9640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России. Национальная политика регионов. 3.Субъекты этнической политики. Исторические предпосылки возникновения российского федерализма.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опыт. Сопредельные страны.</w:t>
            </w:r>
          </w:p>
        </w:tc>
      </w:tr>
    </w:tbl>
    <w:p w:rsidR="002E7443" w:rsidRDefault="00576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966"/>
      </w:tblGrid>
      <w:tr w:rsidR="002E7443" w:rsidRPr="008723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2E7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7443" w:rsidRPr="008723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«Историческое регионоведение» / Греков Н.В. . – Омск: Изд-во Омской гуманитарной академии, 2019.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7443" w:rsidRPr="0087236C">
        <w:trPr>
          <w:trHeight w:hRule="exact" w:val="138"/>
        </w:trPr>
        <w:tc>
          <w:tcPr>
            <w:tcW w:w="285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E7443" w:rsidRPr="0087236C" w:rsidRDefault="002E7443">
            <w:pPr>
              <w:rPr>
                <w:lang w:val="ru-RU"/>
              </w:rPr>
            </w:pPr>
          </w:p>
        </w:tc>
      </w:tr>
      <w:tr w:rsidR="002E74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Pr="0087236C" w:rsidRDefault="00576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74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1.Регионоведение/ГладкийЮ.Н.,ЧистобаевА.И..-Москва:Юрайт,2020.-360с.-ISBN:978-5-534-00479-3.-URL:</w:t>
            </w:r>
            <w:hyperlink r:id="rId4" w:history="1">
              <w:r w:rsidR="00BA2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https://urait.ru/bcode/450890</w:t>
              </w:r>
            </w:hyperlink>
          </w:p>
        </w:tc>
      </w:tr>
      <w:tr w:rsidR="002E74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.ИсторияРоссии,всеобщаяистория/Адоньева,И.Г.,Бессонова,Н.Н..-История.ИсторияРоссии,всеобщаяистория-Новосибирск:Новосибирскийгосударственныйтехническийуниверситет,2020.-79с.-ISBN:978-5-7782-4098-8.-URL:</w:t>
            </w:r>
            <w:hyperlink r:id="rId5" w:history="1">
              <w:r w:rsidR="00BA2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http://www.iprbookshop.ru/99183.html</w:t>
              </w:r>
            </w:hyperlink>
          </w:p>
        </w:tc>
      </w:tr>
      <w:tr w:rsidR="002E7443">
        <w:trPr>
          <w:trHeight w:hRule="exact" w:val="277"/>
        </w:trPr>
        <w:tc>
          <w:tcPr>
            <w:tcW w:w="285" w:type="dxa"/>
          </w:tcPr>
          <w:p w:rsidR="002E7443" w:rsidRDefault="002E744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744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576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1.Страноведениеимеждународныйтуризм/СевастьяновД.В..-2-еизд.-Москва:Юрайт,2020.-327с.-ISBN:978-5-534-08873-1.-URL:</w:t>
            </w:r>
            <w:hyperlink r:id="rId6" w:history="1">
              <w:r w:rsidR="00BA2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https://urait.ru/bcode/455490</w:t>
              </w:r>
            </w:hyperlink>
          </w:p>
        </w:tc>
      </w:tr>
      <w:tr w:rsidR="002E744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443" w:rsidRDefault="002E7443"/>
        </w:tc>
      </w:tr>
    </w:tbl>
    <w:p w:rsidR="002E7443" w:rsidRDefault="002E7443"/>
    <w:sectPr w:rsidR="002E7443" w:rsidSect="008C78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7443"/>
    <w:rsid w:val="00486A55"/>
    <w:rsid w:val="005769A0"/>
    <w:rsid w:val="0087236C"/>
    <w:rsid w:val="008C7864"/>
    <w:rsid w:val="00B55D0E"/>
    <w:rsid w:val="00BA2141"/>
    <w:rsid w:val="00D31453"/>
    <w:rsid w:val="00DE7B0E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51F3A-8366-4949-9D4F-2328561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B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490" TargetMode="External"/><Relationship Id="rId5" Type="http://schemas.openxmlformats.org/officeDocument/2006/relationships/hyperlink" Target="http://www.iprbookshop.ru/99183.html" TargetMode="External"/><Relationship Id="rId4" Type="http://schemas.openxmlformats.org/officeDocument/2006/relationships/hyperlink" Target="https://urait.ru/bcode/450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4365</Words>
  <Characters>24886</Characters>
  <Application>Microsoft Office Word</Application>
  <DocSecurity>0</DocSecurity>
  <Lines>207</Lines>
  <Paragraphs>58</Paragraphs>
  <ScaleCrop>false</ScaleCrop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2019-2020_ФГОС3++2019_Бак-ОФО-ПО(ИО)_plx_Историческое регионоведение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